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F433" w14:textId="04B3FA22" w:rsidR="005F0276" w:rsidRPr="00504120" w:rsidRDefault="005F0276">
      <w:pPr>
        <w:rPr>
          <w:b/>
          <w:color w:val="262626" w:themeColor="text1" w:themeTint="D9"/>
          <w:sz w:val="32"/>
          <w:szCs w:val="32"/>
          <w:lang w:val="fr-B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324C">
        <w:rPr>
          <w:b/>
          <w:color w:val="262626" w:themeColor="text1" w:themeTint="D9"/>
          <w:sz w:val="32"/>
          <w:szCs w:val="32"/>
          <w:highlight w:val="yellow"/>
          <w:lang w:val="fr-B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TITRES DE SEJOUR</w:t>
      </w:r>
      <w:r w:rsidRPr="00504120">
        <w:rPr>
          <w:b/>
          <w:color w:val="262626" w:themeColor="text1" w:themeTint="D9"/>
          <w:sz w:val="32"/>
          <w:szCs w:val="32"/>
          <w:lang w:val="fr-B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2E3DF56E" w14:textId="03606EF6" w:rsidR="005F0276" w:rsidRDefault="005F0276">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0276">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s’agit des nouvelles cartes de séjour depuis le 11/10/2021 désormais conforme</w:t>
      </w:r>
      <w:r w:rsidR="009067A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w:t>
      </w:r>
      <w:r w:rsidRPr="005F0276">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modèle européen.</w:t>
      </w:r>
    </w:p>
    <w:p w14:paraId="2D10CF65" w14:textId="78F11A8C" w:rsidR="005F0276" w:rsidRDefault="005F0276">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C0A0FD" w14:textId="04D4B4A5" w:rsidR="007A0A82" w:rsidRPr="00B6134D" w:rsidRDefault="005F0276" w:rsidP="00B6134D">
      <w:pPr>
        <w:pStyle w:val="Citationintense"/>
        <w:rPr>
          <w:lang w:val="fr-BE"/>
        </w:rPr>
      </w:pPr>
      <w:r w:rsidRPr="00B6134D">
        <w:rPr>
          <w:lang w:val="fr-BE"/>
        </w:rPr>
        <w:t>CARTE A -&gt; Séjour</w:t>
      </w:r>
      <w:r w:rsidR="001F2C00">
        <w:rPr>
          <w:lang w:val="fr-BE"/>
        </w:rPr>
        <w:t xml:space="preserve"> </w:t>
      </w:r>
      <w:r w:rsidRPr="00B6134D">
        <w:rPr>
          <w:lang w:val="fr-BE"/>
        </w:rPr>
        <w:t>limité</w:t>
      </w:r>
      <w:r w:rsidR="00BB7304" w:rsidRPr="00B6134D">
        <w:rPr>
          <w:lang w:val="fr-BE"/>
        </w:rPr>
        <w:t xml:space="preserve"> </w:t>
      </w:r>
    </w:p>
    <w:p w14:paraId="02820173" w14:textId="6BF3F794" w:rsidR="007A0A82" w:rsidRPr="00B6134D" w:rsidRDefault="007A0A82" w:rsidP="00EE48A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 ?</w:t>
      </w:r>
    </w:p>
    <w:p w14:paraId="4021FA7B" w14:textId="707E9DE7" w:rsidR="007A0A82" w:rsidRDefault="007A0A82" w:rsidP="00EE48A5">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durée de validité est variable (mois-année)</w:t>
      </w:r>
    </w:p>
    <w:p w14:paraId="134ED569" w14:textId="507E577E" w:rsidR="007A0A82" w:rsidRPr="00B6134D" w:rsidRDefault="007A0A82" w:rsidP="00EE48A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p w14:paraId="59F2A8BB" w14:textId="2D83A216" w:rsidR="00EE48A5" w:rsidRDefault="009067A1">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Elle est </w:t>
      </w:r>
      <w:r w:rsidR="00BB7304">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délivré</w:t>
      </w:r>
      <w:r w:rsidR="00A210B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principalement</w:t>
      </w:r>
      <w:r w:rsidR="00AE54BB">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AE54BB">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ressortissant</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AE54BB">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pays tiers</w:t>
      </w:r>
      <w:r w:rsidR="00EE48A5">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48A5" w:rsidRPr="00B6134D">
        <w:rPr>
          <w:b/>
          <w:bCs/>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w:t>
      </w:r>
      <w:r w:rsidR="00EE48A5">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elle peut être délivré</w:t>
      </w:r>
      <w:r w:rsidR="00A210B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EE48A5">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citoyens de l’Union n’ayant pas revendiqué la qualité d’européen pour séjourner en Belgique </w:t>
      </w:r>
    </w:p>
    <w:p w14:paraId="3EAB53C2" w14:textId="77777777" w:rsidR="00EE48A5" w:rsidRPr="00B6134D" w:rsidRDefault="00EE48A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 ?</w:t>
      </w:r>
    </w:p>
    <w:p w14:paraId="5BBDCF21" w14:textId="20B137E4" w:rsidR="00EE48A5" w:rsidRDefault="00EE48A5">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B2E37">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nscription au registre des étrangers.</w:t>
      </w:r>
    </w:p>
    <w:p w14:paraId="455DB90B" w14:textId="32D813AE" w:rsidR="00EE48A5" w:rsidRPr="00B6134D" w:rsidRDefault="00EE48A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OUVERTURE DU RIS? </w:t>
      </w:r>
    </w:p>
    <w:p w14:paraId="70823831" w14:textId="030080E6" w:rsidR="005F0276" w:rsidRDefault="005F0276">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Droit au RIS pour les personnes ayant le statut de réfugié ou de protection subsidiaire</w:t>
      </w:r>
      <w:r w:rsidR="007E1489">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 apatride. </w:t>
      </w:r>
    </w:p>
    <w:p w14:paraId="2297D79B" w14:textId="12FE7E8A" w:rsidR="005F0276" w:rsidRDefault="00F52E6C">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Droit à l’ERIS pour les autres statuts (ex : 9ter, 9bis,</w:t>
      </w:r>
      <w:r w:rsidR="00732B4B">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étudiant</w:t>
      </w:r>
      <w:r w:rsidR="009F1B62">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ressortissant d’Etat tiers</w:t>
      </w:r>
      <w:r w:rsidR="00732B4B">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victime de la traite des </w:t>
      </w:r>
      <w:r w:rsidR="001C1486">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êtres humains </w:t>
      </w:r>
      <w:r w:rsidR="009F1B62">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regroupement familial avec un ressortissant d’Etat tiers,</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1B62">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ressortissant d’Etat tiers qui séjourne en Belgique pour une durée limité sur la base d’un contrat de travail</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9BFC52" w14:textId="022BA1C5" w:rsidR="00F52E6C" w:rsidRDefault="00F52E6C">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E2EAFC" w14:textId="57A02541" w:rsidR="00EE48A5" w:rsidRPr="00B6134D" w:rsidRDefault="00F52E6C" w:rsidP="00B6134D">
      <w:pPr>
        <w:pStyle w:val="Citationintense"/>
        <w:rPr>
          <w:lang w:val="fr-BE"/>
        </w:rPr>
      </w:pPr>
      <w:r w:rsidRPr="00B6134D">
        <w:rPr>
          <w:lang w:val="fr-BE"/>
        </w:rPr>
        <w:t xml:space="preserve">CARTE B -&gt;Séjour illimité </w:t>
      </w:r>
    </w:p>
    <w:p w14:paraId="2F6539E6" w14:textId="75CD6F5D" w:rsidR="00EE48A5" w:rsidRDefault="002C4F10">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 ?</w:t>
      </w:r>
    </w:p>
    <w:p w14:paraId="65363D24" w14:textId="0DA33742" w:rsidR="002C4F10" w:rsidRPr="002C4F10" w:rsidRDefault="002C4F10">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durée de validité est de 5 ans.</w:t>
      </w:r>
    </w:p>
    <w:p w14:paraId="074F4916" w14:textId="77777777" w:rsidR="009F1B62" w:rsidRPr="00B6134D" w:rsidRDefault="00EE48A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p w14:paraId="12F51570" w14:textId="1E963EE4" w:rsidR="00EE48A5" w:rsidRDefault="00EE48A5">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 est d</w:t>
      </w:r>
      <w:r w:rsidR="0005490F">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élivré</w:t>
      </w:r>
      <w:r w:rsidR="00A210B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principalement</w:t>
      </w:r>
      <w:r w:rsidR="0005490F">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05490F">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ressortissant</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5490F">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pays tiers</w:t>
      </w:r>
      <w:r w:rsidRPr="00EE48A5">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 elle peut être délivré</w:t>
      </w:r>
      <w:r w:rsidR="00A210B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citoyens de l’Union n’ayant pas revendiqué la qualité d’européen pour séjourner en </w:t>
      </w:r>
      <w:r w:rsidR="009F1B62">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Belgique</w:t>
      </w:r>
    </w:p>
    <w:p w14:paraId="7CA9874C" w14:textId="77777777" w:rsidR="00EE48A5" w:rsidRPr="00B6134D" w:rsidRDefault="00EE48A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 ?</w:t>
      </w:r>
    </w:p>
    <w:p w14:paraId="398FBCB3" w14:textId="6BE2A1EE" w:rsidR="009F1B62" w:rsidRDefault="00EE48A5">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B2E37">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nscription au registre des étrangers</w:t>
      </w:r>
      <w:r w:rsidR="00AD17D7">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C9E72A9" w14:textId="63CE3267" w:rsidR="009F1B62" w:rsidRPr="00B6134D" w:rsidRDefault="009F1B62">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RIS?</w:t>
      </w:r>
    </w:p>
    <w:p w14:paraId="1C4A010F" w14:textId="706B2710" w:rsidR="00F52E6C" w:rsidRDefault="00F52E6C">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Droit au RIS pour les personnes ayant le statut de réfugié ou de protection subsidiaire</w:t>
      </w:r>
      <w:r w:rsidR="005E713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apatride.</w:t>
      </w:r>
    </w:p>
    <w:p w14:paraId="45E1BA31" w14:textId="7B9115A0" w:rsidR="00076A36" w:rsidRDefault="00F52E6C">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Droit à l’ERIS pour les autres statuts (ex : 9ter, 9bis</w:t>
      </w:r>
      <w:r w:rsidR="00AF06B6">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6A36">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regroupement familial avec un ressortissant d’Etat tiers,</w:t>
      </w:r>
      <w:r w:rsidR="00AF06B6">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60EB7A4" w14:textId="403720E3" w:rsidR="00076A36" w:rsidRDefault="00F52E6C" w:rsidP="00B6134D">
      <w:pPr>
        <w:pStyle w:val="Citationintense"/>
        <w:rPr>
          <w:color w:val="000000" w:themeColor="text1"/>
          <w:sz w:val="20"/>
          <w:szCs w:val="20"/>
          <w:lang w:val="fr-BE"/>
        </w:rPr>
      </w:pPr>
      <w:r w:rsidRPr="00B6134D">
        <w:rPr>
          <w:lang w:val="fr-BE"/>
        </w:rPr>
        <w:lastRenderedPageBreak/>
        <w:t>CARTE K (anciennement carte C)</w:t>
      </w:r>
      <w:r w:rsidR="00076A36" w:rsidRPr="00076A36">
        <w:rPr>
          <w:lang w:val="fr-BE"/>
        </w:rPr>
        <w:t xml:space="preserve"> </w:t>
      </w:r>
      <w:r w:rsidR="00076A36" w:rsidRPr="00E30C48">
        <w:rPr>
          <w:lang w:val="fr-BE"/>
        </w:rPr>
        <w:t>-&gt;</w:t>
      </w:r>
      <w:r w:rsidRPr="00B6134D">
        <w:rPr>
          <w:lang w:val="fr-BE"/>
        </w:rPr>
        <w:t xml:space="preserve"> </w:t>
      </w:r>
      <w:r w:rsidR="00076A36">
        <w:rPr>
          <w:lang w:val="fr-BE"/>
        </w:rPr>
        <w:t>E</w:t>
      </w:r>
      <w:r w:rsidR="006663FC" w:rsidRPr="00B6134D">
        <w:rPr>
          <w:lang w:val="fr-BE"/>
        </w:rPr>
        <w:t>tablissement</w:t>
      </w:r>
      <w:r w:rsidR="006663FC">
        <w:rPr>
          <w:color w:val="000000" w:themeColor="text1"/>
          <w:sz w:val="20"/>
          <w:szCs w:val="20"/>
          <w:lang w:val="fr-BE"/>
        </w:rPr>
        <w:t xml:space="preserve"> ,</w:t>
      </w:r>
    </w:p>
    <w:p w14:paraId="126D92EB" w14:textId="63B15C86" w:rsidR="00076A36" w:rsidRDefault="00076A3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w:t>
      </w:r>
      <w: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B73FDD5" w14:textId="2D268261" w:rsidR="00076A36" w:rsidRPr="00B6134D" w:rsidRDefault="00076A3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 a une durée de validité de 10 ans</w:t>
      </w:r>
    </w:p>
    <w:p w14:paraId="42D7CF9A" w14:textId="77777777" w:rsidR="00076A36" w:rsidRDefault="00076A36">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w:t>
      </w:r>
      <w: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76A36">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C4E98C" w14:textId="262BDF75" w:rsidR="00076A36" w:rsidRPr="00B6134D" w:rsidRDefault="00076A3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 est délivré</w:t>
      </w:r>
      <w:r w:rsidR="00A210B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ressortissants de pays tiers ainsi qu’aux membres de leur famille eux aussi ressortissants de pays </w:t>
      </w:r>
      <w:r w:rsidRP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tiers</w:t>
      </w:r>
      <w:r w:rsidR="00A47671" w:rsidRP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2EC0" w:rsidRP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47671" w:rsidRP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 aussi à un membre de la famille ressortissant d’un état membre de l’Union</w:t>
      </w:r>
      <w:r w:rsidR="00827DA8" w:rsidRP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w:t>
      </w:r>
      <w:r w:rsidR="00A210BC" w:rsidRP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rejoint</w:t>
      </w:r>
      <w:r w:rsidR="00827DA8" w:rsidRP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ressortissant d’Etat tiers</w:t>
      </w:r>
      <w:r w:rsidR="00492EC0" w:rsidRP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6433" w:rsidRP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80F3A9" w14:textId="377A5094" w:rsidR="00076A36" w:rsidRPr="00B6134D" w:rsidRDefault="00076A3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w:t>
      </w:r>
      <w:r w:rsidR="00492EC0">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5334BD6" w14:textId="77777777" w:rsidR="00492EC0" w:rsidRDefault="00492EC0">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Inscription au registre de population </w:t>
      </w:r>
    </w:p>
    <w:p w14:paraId="1CF7A67C" w14:textId="6A7AD466" w:rsidR="00076A36" w:rsidRPr="00B6134D" w:rsidRDefault="00076A3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RIS/ERIS</w:t>
      </w:r>
      <w:r w:rsidR="00492EC0">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E9896A5" w14:textId="3051B52D" w:rsidR="006663FC" w:rsidRDefault="006663FC">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Droit au RIS </w:t>
      </w:r>
    </w:p>
    <w:p w14:paraId="70F3D179" w14:textId="0669397C" w:rsidR="00D575D0" w:rsidRDefault="006663FC" w:rsidP="00B6134D">
      <w:pPr>
        <w:pStyle w:val="Citationintense"/>
        <w:rPr>
          <w:color w:val="000000" w:themeColor="text1"/>
          <w:sz w:val="20"/>
          <w:szCs w:val="20"/>
          <w:lang w:val="fr-BE"/>
        </w:rPr>
      </w:pPr>
      <w:r w:rsidRPr="00B6134D">
        <w:rPr>
          <w:lang w:val="fr-BE"/>
        </w:rPr>
        <w:t>CARTE L (anciennement carte D)</w:t>
      </w:r>
      <w:r w:rsidR="00B95624" w:rsidRPr="00B95624">
        <w:rPr>
          <w:lang w:val="fr-BE"/>
        </w:rPr>
        <w:t xml:space="preserve"> </w:t>
      </w:r>
      <w:r w:rsidR="00B95624" w:rsidRPr="00E30C48">
        <w:rPr>
          <w:lang w:val="fr-BE"/>
        </w:rPr>
        <w:t xml:space="preserve">-&gt; </w:t>
      </w:r>
      <w:r w:rsidR="00D575D0">
        <w:rPr>
          <w:lang w:val="fr-BE"/>
        </w:rPr>
        <w:t xml:space="preserve"> </w:t>
      </w:r>
      <w:r w:rsidRPr="00B6134D">
        <w:rPr>
          <w:lang w:val="fr-BE"/>
        </w:rPr>
        <w:t>résident de longue durée</w:t>
      </w:r>
      <w:r w:rsidR="00B95624">
        <w:rPr>
          <w:lang w:val="fr-BE"/>
        </w:rPr>
        <w:t xml:space="preserve"> UE</w:t>
      </w:r>
    </w:p>
    <w:p w14:paraId="344FC7E3" w14:textId="38BEFF26" w:rsidR="00D575D0" w:rsidRDefault="00D575D0">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4F3670" w14:textId="0F34DF95" w:rsidR="007D5AF5" w:rsidRPr="00B6134D" w:rsidRDefault="007D5AF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 ?</w:t>
      </w:r>
    </w:p>
    <w:p w14:paraId="502EB572" w14:textId="0019D0B3" w:rsidR="007D5AF5" w:rsidRDefault="007D5AF5">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 a une durée de validité de 10 ans</w:t>
      </w:r>
    </w:p>
    <w:p w14:paraId="6D0A9821" w14:textId="6DA22D52" w:rsidR="007D5AF5" w:rsidRDefault="007D5AF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p w14:paraId="01B19A74" w14:textId="7977B345" w:rsidR="00B95624" w:rsidRPr="00B95624" w:rsidRDefault="00B95624">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Aux ressortissants d’Etats tiers </w:t>
      </w:r>
      <w:r w:rsidR="00A4175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uniquement.</w:t>
      </w:r>
    </w:p>
    <w:p w14:paraId="3F8D13F2" w14:textId="299455DD" w:rsidR="007D5AF5" w:rsidRPr="00B6134D" w:rsidRDefault="007D5AF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 ?</w:t>
      </w:r>
    </w:p>
    <w:p w14:paraId="53E92A3B" w14:textId="3BD9B81B" w:rsidR="007D5AF5" w:rsidRDefault="001D113B">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32E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D5AF5" w:rsidRPr="002132E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nscription au registre de population</w:t>
      </w:r>
      <w:r w:rsidR="007D5AF5">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9ACBEE2" w14:textId="666476AA" w:rsidR="007D5AF5" w:rsidRPr="00B6134D" w:rsidRDefault="007D5AF5">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RIS?</w:t>
      </w:r>
    </w:p>
    <w:p w14:paraId="23F5AD47" w14:textId="36456D70" w:rsidR="006663FC" w:rsidRDefault="006663FC">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32E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Droit au RIS</w:t>
      </w:r>
    </w:p>
    <w:p w14:paraId="20842D5E" w14:textId="7B02442B" w:rsidR="006663FC" w:rsidRDefault="006663FC">
      <w:pPr>
        <w:rPr>
          <w:color w:val="00B0F0"/>
          <w:sz w:val="28"/>
          <w:szCs w:val="28"/>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FE320A" w14:textId="52D26C65" w:rsidR="00525E9B" w:rsidRDefault="00525E9B">
      <w:pPr>
        <w:rPr>
          <w:color w:val="00B0F0"/>
          <w:sz w:val="28"/>
          <w:szCs w:val="28"/>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953275" w14:textId="0FBDB58F" w:rsidR="00525E9B" w:rsidRDefault="00525E9B">
      <w:pPr>
        <w:rPr>
          <w:color w:val="00B0F0"/>
          <w:sz w:val="28"/>
          <w:szCs w:val="28"/>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EAD695" w14:textId="7B3715B3" w:rsidR="00525E9B" w:rsidRDefault="00525E9B">
      <w:pPr>
        <w:rPr>
          <w:color w:val="00B0F0"/>
          <w:sz w:val="28"/>
          <w:szCs w:val="28"/>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872BC" w14:textId="77777777" w:rsidR="00525E9B" w:rsidRPr="00B6134D" w:rsidRDefault="00525E9B">
      <w:pPr>
        <w:rPr>
          <w:color w:val="00B0F0"/>
          <w:sz w:val="28"/>
          <w:szCs w:val="28"/>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225A47" w14:textId="7F65B216" w:rsidR="00ED5862" w:rsidRPr="00B6134D" w:rsidRDefault="006663FC" w:rsidP="00B6134D">
      <w:pPr>
        <w:pStyle w:val="Citationintense"/>
        <w:rPr>
          <w:lang w:val="fr-BE"/>
        </w:rPr>
      </w:pPr>
      <w:r w:rsidRPr="00B6134D">
        <w:rPr>
          <w:lang w:val="fr-BE"/>
        </w:rPr>
        <w:lastRenderedPageBreak/>
        <w:t xml:space="preserve">CARTE </w:t>
      </w:r>
      <w:r w:rsidR="00C1712A">
        <w:rPr>
          <w:lang w:val="fr-BE"/>
        </w:rPr>
        <w:t xml:space="preserve">EU </w:t>
      </w:r>
      <w:r w:rsidRPr="00B6134D">
        <w:rPr>
          <w:lang w:val="fr-BE"/>
        </w:rPr>
        <w:t>(anciennement carte E</w:t>
      </w:r>
      <w:r w:rsidR="00A44AFD">
        <w:rPr>
          <w:lang w:val="fr-BE"/>
        </w:rPr>
        <w:t>)</w:t>
      </w:r>
      <w:r w:rsidR="00A44AFD" w:rsidRPr="00A44AFD">
        <w:rPr>
          <w:lang w:val="fr-BE"/>
        </w:rPr>
        <w:t xml:space="preserve"> </w:t>
      </w:r>
      <w:r w:rsidR="00A44AFD" w:rsidRPr="00E30C48">
        <w:rPr>
          <w:lang w:val="fr-BE"/>
        </w:rPr>
        <w:t xml:space="preserve">-&gt; </w:t>
      </w:r>
      <w:r w:rsidR="00A44AFD">
        <w:rPr>
          <w:lang w:val="fr-BE"/>
        </w:rPr>
        <w:t xml:space="preserve"> </w:t>
      </w:r>
      <w:r w:rsidR="002A2C3B" w:rsidRPr="00B6134D">
        <w:rPr>
          <w:lang w:val="fr-BE"/>
        </w:rPr>
        <w:t xml:space="preserve">enregistrement </w:t>
      </w:r>
      <w:r w:rsidR="00A44AFD">
        <w:rPr>
          <w:lang w:val="fr-BE"/>
        </w:rPr>
        <w:t xml:space="preserve"> art. 8 DIR 2004/38/CE</w:t>
      </w:r>
    </w:p>
    <w:p w14:paraId="714D668D" w14:textId="1F93ADCD" w:rsidR="00ED5862" w:rsidRPr="00B6134D" w:rsidRDefault="00ED5862">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 ?</w:t>
      </w:r>
    </w:p>
    <w:p w14:paraId="7F7F47A4" w14:textId="673B5580" w:rsidR="00ED5862" w:rsidRDefault="00A44AFD">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 a une durée de validité de 5 ans</w:t>
      </w:r>
    </w:p>
    <w:p w14:paraId="6C98C4A6" w14:textId="7E094CA7" w:rsidR="00ED5862" w:rsidRPr="00B6134D" w:rsidRDefault="00ED5862">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p w14:paraId="45CE9562" w14:textId="78DCD0D2" w:rsidR="00ED5862" w:rsidRDefault="00ED5862">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Délivré</w:t>
      </w:r>
      <w:r w:rsidR="00A210B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citoyens de l’Union européenne, suisse, Islande, Liechtenstein et Norvège qui résident pendant plus de 3 mois et satisfont à certaines conditions.</w:t>
      </w:r>
    </w:p>
    <w:p w14:paraId="4DF01020" w14:textId="77777777" w:rsidR="00ED5862" w:rsidRPr="00B6134D" w:rsidRDefault="00ED5862">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 ?</w:t>
      </w:r>
    </w:p>
    <w:p w14:paraId="0B24A980" w14:textId="77777777" w:rsidR="00901704" w:rsidRDefault="00901704">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inscription au registre des étrangers </w:t>
      </w:r>
    </w:p>
    <w:p w14:paraId="76C4B696" w14:textId="035ECD9A" w:rsidR="00ED5862" w:rsidRPr="00B6134D" w:rsidRDefault="00ED5862">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RIS</w:t>
      </w:r>
      <w:r w:rsidR="00901704">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45719725" w14:textId="5F038E72" w:rsidR="00901704" w:rsidRDefault="00901704">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droit au RIS à partir de la date de début de validité de la carte EU pour le citoyen de l’</w:t>
      </w:r>
      <w:r w:rsidR="00713840">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nion qui a la qualité de travailleur et les membres de sa famille</w:t>
      </w:r>
    </w:p>
    <w:p w14:paraId="369D4086" w14:textId="2BA08811" w:rsidR="00713840" w:rsidRDefault="00901704">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Ouverture du droit au RIS </w:t>
      </w:r>
      <w:r w:rsidR="000D4A10">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les autres catégories de citoyens de l’Union </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après l’écoulement d’un délai de trois mois qui commence</w:t>
      </w:r>
      <w:r w:rsidR="00713840">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322A99B" w14:textId="77777777" w:rsidR="00713840" w:rsidRDefault="00901704" w:rsidP="00713840">
      <w:pPr>
        <w:pStyle w:val="Paragraphedeliste"/>
        <w:numPr>
          <w:ilvl w:val="0"/>
          <w:numId w:val="1"/>
        </w:num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courir à la date de la délivrance de l’annexe 19 ou 19ter </w:t>
      </w:r>
    </w:p>
    <w:p w14:paraId="6DA45A3F" w14:textId="77777777" w:rsidR="00713840" w:rsidRDefault="00901704" w:rsidP="00713840">
      <w:pPr>
        <w:pStyle w:val="Paragraphedeliste"/>
        <w:numPr>
          <w:ilvl w:val="0"/>
          <w:numId w:val="1"/>
        </w:num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en l’absence de celles-ci à la date de la délivrance de l’annexe 8 ou 8ter </w:t>
      </w:r>
    </w:p>
    <w:p w14:paraId="49E5DA2C" w14:textId="267C91B1" w:rsidR="00901704" w:rsidRPr="00B6134D" w:rsidRDefault="00713840" w:rsidP="00B6134D">
      <w:pPr>
        <w:pStyle w:val="Paragraphedeliste"/>
        <w:numPr>
          <w:ilvl w:val="0"/>
          <w:numId w:val="1"/>
        </w:num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r w:rsidR="00901704"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aucune de ces annexes n’a été délivrées, alors à partir de la date de début de validité de la carte EU</w:t>
      </w:r>
    </w:p>
    <w:p w14:paraId="33F929F8" w14:textId="0F13350C" w:rsidR="00901704" w:rsidRDefault="00901704">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Attention le citoyen de l’Union qui a la qualité de chercheur d’emploi et les membres de sa famille ne peuvent jamais prétendre à l’aide sociale !</w:t>
      </w:r>
    </w:p>
    <w:p w14:paraId="510D59A5" w14:textId="0834F572" w:rsidR="00C13F15" w:rsidRDefault="00C13F15">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38630" w14:textId="52B6CFD9" w:rsidR="00C1712A" w:rsidRDefault="005360B7" w:rsidP="00B6134D">
      <w:pPr>
        <w:pStyle w:val="Citationintense"/>
        <w:rPr>
          <w:lang w:val="fr-BE"/>
        </w:rPr>
      </w:pPr>
      <w:r w:rsidRPr="00B6134D">
        <w:rPr>
          <w:lang w:val="fr-BE"/>
        </w:rPr>
        <w:t>CARTE EU +</w:t>
      </w:r>
      <w:r w:rsidR="00381120" w:rsidRPr="00B6134D">
        <w:rPr>
          <w:lang w:val="fr-BE"/>
        </w:rPr>
        <w:t xml:space="preserve"> (anciennement carte E+)</w:t>
      </w:r>
      <w:r w:rsidR="005874A4" w:rsidRPr="00B6134D">
        <w:rPr>
          <w:lang w:val="fr-BE"/>
        </w:rPr>
        <w:t xml:space="preserve"> </w:t>
      </w:r>
      <w:r w:rsidR="00676166">
        <w:rPr>
          <w:lang w:val="fr-BE"/>
        </w:rPr>
        <w:t>Séjour permanent art.19 DIR 2004/38/CE</w:t>
      </w:r>
    </w:p>
    <w:p w14:paraId="2117C36D" w14:textId="4F18A09C" w:rsidR="00956307" w:rsidRPr="00B6134D" w:rsidRDefault="00525E9B">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 ?</w:t>
      </w:r>
    </w:p>
    <w:p w14:paraId="7ED65A0F" w14:textId="7F1EA6C9" w:rsidR="00525E9B" w:rsidRDefault="00525E9B">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 a une durée de validité de 10 ans</w:t>
      </w:r>
      <w:r w:rsidR="00821A1A">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F59B58" w14:textId="77777777" w:rsidR="00525E9B" w:rsidRPr="00B6134D" w:rsidRDefault="00525E9B" w:rsidP="00525E9B">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p w14:paraId="5D28FB77" w14:textId="1392BBD4" w:rsidR="00525E9B" w:rsidRDefault="00525E9B">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Délivrée aux citoyens européens, suisse, Islande , Liechtenstein et Norvège </w:t>
      </w:r>
      <w:r w:rsidR="00676166">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remplissent les conditions du droit de séjour permanent</w:t>
      </w:r>
    </w:p>
    <w:p w14:paraId="6F421DE5" w14:textId="2212E134" w:rsidR="00525E9B" w:rsidRDefault="00525E9B">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 ?</w:t>
      </w:r>
    </w:p>
    <w:p w14:paraId="49563F43" w14:textId="5585CEBD" w:rsidR="00676166" w:rsidRPr="00676166" w:rsidRDefault="00676166">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Inscription au registre de la population</w:t>
      </w:r>
    </w:p>
    <w:p w14:paraId="1695062B" w14:textId="0958FDA2" w:rsidR="00525E9B" w:rsidRDefault="00525E9B">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DROIT AU RIS ?</w:t>
      </w:r>
    </w:p>
    <w:p w14:paraId="3606E294" w14:textId="60D012CE" w:rsidR="00676166" w:rsidRPr="00676166" w:rsidRDefault="00676166">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Droit au RIS</w:t>
      </w:r>
    </w:p>
    <w:p w14:paraId="0A872468" w14:textId="02C74920" w:rsidR="00676166" w:rsidRDefault="006867BB" w:rsidP="00B6134D">
      <w:pPr>
        <w:pStyle w:val="Citationintense"/>
        <w:rPr>
          <w:color w:val="000000" w:themeColor="text1"/>
          <w:lang w:val="fr-BE"/>
        </w:rPr>
      </w:pPr>
      <w:r w:rsidRPr="009A0680">
        <w:rPr>
          <w:lang w:val="fr-BE"/>
        </w:rPr>
        <w:lastRenderedPageBreak/>
        <w:t xml:space="preserve">CARTE </w:t>
      </w:r>
      <w:r w:rsidR="00F75FC8" w:rsidRPr="00B6134D">
        <w:rPr>
          <w:lang w:val="fr-BE"/>
        </w:rPr>
        <w:t>F</w:t>
      </w:r>
      <w:r w:rsidR="00676166" w:rsidRPr="00B6134D">
        <w:rPr>
          <w:lang w:val="fr-BE"/>
        </w:rPr>
        <w:t xml:space="preserve"> Membre famille UE ART. 10 DIR 2004/38/CE</w:t>
      </w:r>
    </w:p>
    <w:p w14:paraId="6A16E35C" w14:textId="77777777" w:rsidR="000D4A10" w:rsidRDefault="00676166">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w:t>
      </w:r>
      <w:r w:rsidR="000D4A10"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0D4A10" w:rsidRPr="000D4A10">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B24F2B3" w14:textId="4A2CFCF8" w:rsidR="00676166" w:rsidRPr="00B6134D" w:rsidRDefault="000D4A10">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Durée de validité 5 ans</w:t>
      </w:r>
    </w:p>
    <w:p w14:paraId="0EA9016E" w14:textId="77777777" w:rsidR="000D4A10" w:rsidRDefault="00676166" w:rsidP="000D4A10">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w:t>
      </w:r>
      <w:r w:rsidR="000D4A10"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0D4A10" w:rsidRPr="000D4A10">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1D6275" w14:textId="29DAA464" w:rsidR="00676166" w:rsidRPr="00B6134D" w:rsidRDefault="000D4A10">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 délivré aux ressortissants de pays tiers qui résident en Belgique en vertu d’un droit au regroupement familial avec un Belge ou un citoyen de l’Union, , inscription dans le registre des étrangers</w:t>
      </w:r>
    </w:p>
    <w:p w14:paraId="0AA84426" w14:textId="3AF19FE5" w:rsidR="00676166" w:rsidRDefault="0067616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w:t>
      </w:r>
      <w:r w:rsidR="000D4A10"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28FD9F3" w14:textId="1B105D07" w:rsidR="000D4A10" w:rsidRPr="000D4A10" w:rsidRDefault="000D4A10">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Inscription au Registre des Etrangers</w:t>
      </w:r>
    </w:p>
    <w:p w14:paraId="2DE8B3B8" w14:textId="3233E80F" w:rsidR="00676166" w:rsidRPr="00B6134D" w:rsidRDefault="000D4A10">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DROIT AU RIS ?</w:t>
      </w:r>
    </w:p>
    <w:p w14:paraId="2E42CCC8" w14:textId="6E51870E" w:rsidR="000D4A10" w:rsidRDefault="000D4A10" w:rsidP="000D4A10">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droit au RIS à partir de la date de début de validité de la carte F pour les membres de la famille d’un citoyen de l’Union qui a la qualité de travailleur</w:t>
      </w:r>
    </w:p>
    <w:p w14:paraId="53B6DDDC" w14:textId="30B4C90A" w:rsidR="000D4A10" w:rsidRDefault="000D4A10" w:rsidP="000D4A10">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droit au RIS pour les membres de la famille des autres catégorie de citoyen de l’Union après l’écoulement d’un délai de trois mois qui commence :</w:t>
      </w:r>
    </w:p>
    <w:p w14:paraId="296A2C85" w14:textId="77777777" w:rsidR="000D4A10" w:rsidRDefault="000D4A10" w:rsidP="000D4A10">
      <w:pPr>
        <w:pStyle w:val="Paragraphedeliste"/>
        <w:numPr>
          <w:ilvl w:val="0"/>
          <w:numId w:val="1"/>
        </w:num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C48">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courir à la date de la délivrance de l’annexe 19 ou 19ter </w:t>
      </w:r>
    </w:p>
    <w:p w14:paraId="693ABDDC" w14:textId="77777777" w:rsidR="000D4A10" w:rsidRDefault="000D4A10" w:rsidP="000D4A10">
      <w:pPr>
        <w:pStyle w:val="Paragraphedeliste"/>
        <w:numPr>
          <w:ilvl w:val="0"/>
          <w:numId w:val="1"/>
        </w:num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C48">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en l’absence de celles-ci à la date de la délivrance de l’annexe 8 ou 8ter </w:t>
      </w:r>
    </w:p>
    <w:p w14:paraId="0D928F12" w14:textId="77777777" w:rsidR="000D4A10" w:rsidRPr="00E30C48" w:rsidRDefault="000D4A10" w:rsidP="000D4A10">
      <w:pPr>
        <w:pStyle w:val="Paragraphedeliste"/>
        <w:numPr>
          <w:ilvl w:val="0"/>
          <w:numId w:val="1"/>
        </w:num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r w:rsidRPr="00E30C48">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aucune de ces annexes n’a été délivrées, alors à partir de la date de début de validité de la carte EU</w:t>
      </w:r>
    </w:p>
    <w:p w14:paraId="5832A125" w14:textId="6D292184" w:rsidR="009A0680" w:rsidRDefault="000D4A10">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Attention le citoyen de l’Union qui a la qualité de chercheur d’emploi et les membres de sa famille ne peuvent jamais prétendre à l’aide sociale </w:t>
      </w:r>
      <w:r w:rsidDel="000D4A10">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CFCD641" w14:textId="77777777" w:rsidR="00B40B08" w:rsidRDefault="00B40B08">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59A067" w14:textId="11475264" w:rsidR="00676166" w:rsidRPr="00B6134D" w:rsidRDefault="00B40B08" w:rsidP="00B6134D">
      <w:pPr>
        <w:pStyle w:val="Citationintense"/>
        <w:rPr>
          <w:lang w:val="fr-BE"/>
        </w:rPr>
      </w:pPr>
      <w:r w:rsidRPr="00BD0D65">
        <w:rPr>
          <w:lang w:val="fr-BE"/>
        </w:rPr>
        <w:t>CARTE F+</w:t>
      </w:r>
      <w:r w:rsidR="00DA2DD7">
        <w:rPr>
          <w:lang w:val="fr-BE"/>
        </w:rPr>
        <w:t xml:space="preserve"> </w:t>
      </w:r>
      <w:r w:rsidR="00676166">
        <w:rPr>
          <w:lang w:val="fr-BE"/>
        </w:rPr>
        <w:t>MEMBRE FAMILLE UE ART 20 DIR 2004/38/CE</w:t>
      </w:r>
    </w:p>
    <w:p w14:paraId="66F7CC1E" w14:textId="77777777" w:rsidR="00B5357A" w:rsidRDefault="000D4A10" w:rsidP="000D4A10">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C48">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 ?</w:t>
      </w:r>
      <w:r w:rsidR="00B5357A" w:rsidRPr="00B5357A">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CFC0F16" w14:textId="2DFDDE73" w:rsidR="000D4A10" w:rsidRPr="00E30C48" w:rsidRDefault="00B5357A" w:rsidP="000D4A10">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 a une durée de validité 10 ans.</w:t>
      </w:r>
    </w:p>
    <w:p w14:paraId="0CDB794A" w14:textId="77777777" w:rsidR="000D4A10" w:rsidRPr="00E30C48" w:rsidRDefault="000D4A10" w:rsidP="000D4A10">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C48">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p w14:paraId="41ADCCDE" w14:textId="040424A1" w:rsidR="00B5357A" w:rsidRDefault="00B5357A" w:rsidP="00B5357A">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 délivré aux ressortissants de pays tiers qui résident en Belgique en vertu d’un droit au regroupement familial avec un Belge ou un citoyen de l’Union et qui remplissent les conditions du droit de séjour permanent.</w:t>
      </w:r>
    </w:p>
    <w:p w14:paraId="5AC8CB7F" w14:textId="77F1FB73" w:rsidR="000D4A10" w:rsidRDefault="000D4A10" w:rsidP="000D4A10">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C48">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 ?</w:t>
      </w:r>
    </w:p>
    <w:p w14:paraId="19484FC9" w14:textId="7F4BB0D3" w:rsidR="00B5357A" w:rsidRPr="00E30C48" w:rsidRDefault="00B5357A" w:rsidP="000D4A10">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Inscription au registre de population.</w:t>
      </w:r>
    </w:p>
    <w:p w14:paraId="3926B50A" w14:textId="239669ED" w:rsidR="000D4A10" w:rsidRPr="00B6134D" w:rsidRDefault="000D4A10">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C48">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DROIT AU RIS ?</w:t>
      </w:r>
    </w:p>
    <w:p w14:paraId="5B380F08" w14:textId="4A4A6B1E" w:rsidR="00EA3477" w:rsidRDefault="00B73436">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Droit au RIS</w:t>
      </w:r>
      <w:r w:rsidR="00B5357A">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B79940" w14:textId="77777777" w:rsidR="000D4A10" w:rsidRDefault="00EA3477" w:rsidP="00B6134D">
      <w:pPr>
        <w:pStyle w:val="Citationintense"/>
        <w:rPr>
          <w:lang w:val="fr-BE"/>
        </w:rPr>
      </w:pPr>
      <w:r w:rsidRPr="00507D61">
        <w:rPr>
          <w:color w:val="FF0000"/>
          <w:lang w:val="fr-BE"/>
        </w:rPr>
        <w:lastRenderedPageBreak/>
        <w:t xml:space="preserve">CARTE </w:t>
      </w:r>
      <w:r w:rsidR="00BC6AF0" w:rsidRPr="00507D61">
        <w:rPr>
          <w:color w:val="FF0000"/>
          <w:lang w:val="fr-BE"/>
        </w:rPr>
        <w:t xml:space="preserve">H </w:t>
      </w:r>
      <w:r w:rsidR="00BC6AF0">
        <w:rPr>
          <w:lang w:val="fr-BE"/>
        </w:rPr>
        <w:t>carte bleue européenne</w:t>
      </w:r>
      <w:r w:rsidR="00A00670">
        <w:rPr>
          <w:lang w:val="fr-BE"/>
        </w:rPr>
        <w:t xml:space="preserve"> </w:t>
      </w:r>
    </w:p>
    <w:p w14:paraId="46DE4A85" w14:textId="77777777" w:rsidR="00B5357A" w:rsidRDefault="00B5357A">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DUREE DE VALIDITE ? </w:t>
      </w:r>
    </w:p>
    <w:p w14:paraId="12FB0406" w14:textId="0B411F38" w:rsidR="000D4A10" w:rsidRPr="00B6134D" w:rsidRDefault="00E6499A">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B5357A">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durée</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validité dépend du type de </w:t>
      </w:r>
      <w:r w:rsidR="00B5357A">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 de travail</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la prolongation est de la compétence des régions</w:t>
      </w:r>
      <w:r w:rsidR="00850DF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Elle varie de 1 à 4 ans.</w:t>
      </w:r>
    </w:p>
    <w:p w14:paraId="38535EE8" w14:textId="31C23073" w:rsidR="00B5357A" w:rsidRDefault="00B5357A">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 </w:t>
      </w:r>
    </w:p>
    <w:p w14:paraId="01C97F07" w14:textId="4DCD80EE" w:rsidR="00B5357A" w:rsidRPr="00B6134D" w:rsidRDefault="00B5357A">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Délivrée aux travailleurs salariés hautement qualifiés originaires de pays tiers.</w:t>
      </w:r>
    </w:p>
    <w:p w14:paraId="21A78BC6" w14:textId="497A35F8" w:rsidR="00B5357A" w:rsidRDefault="00B5357A">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 ?</w:t>
      </w:r>
    </w:p>
    <w:p w14:paraId="7075351F" w14:textId="73384CAC" w:rsidR="00B5357A" w:rsidRPr="00B6134D" w:rsidRDefault="00B6134D">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5357A">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nscription au registre des étrangers</w:t>
      </w:r>
    </w:p>
    <w:p w14:paraId="00541568" w14:textId="4EC966A5" w:rsidR="00B5357A" w:rsidRPr="00B6134D" w:rsidRDefault="00B5357A">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DROIT AU RIS ?</w:t>
      </w:r>
    </w:p>
    <w:p w14:paraId="0674F5B9" w14:textId="44C6E55F" w:rsidR="00B5357A" w:rsidRDefault="00B5357A">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 de droit au RIS</w:t>
      </w:r>
    </w:p>
    <w:p w14:paraId="3975BA49" w14:textId="4ED9A6FF" w:rsidR="009B0EB4" w:rsidRDefault="00B5357A">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Droit à l’ERIS </w:t>
      </w:r>
    </w:p>
    <w:p w14:paraId="72EA850B" w14:textId="1D5A3A04" w:rsidR="000D4A10" w:rsidRDefault="009B0EB4" w:rsidP="00B6134D">
      <w:pPr>
        <w:pStyle w:val="Citationintense"/>
        <w:rPr>
          <w:color w:val="FF0000"/>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rStyle w:val="CitationintenseCar"/>
          <w:lang w:val="fr-BE"/>
        </w:rPr>
        <w:t>CARTE M</w:t>
      </w:r>
    </w:p>
    <w:p w14:paraId="6A0B7620" w14:textId="77899207" w:rsidR="00D75E96" w:rsidRDefault="00D75E9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 ?</w:t>
      </w:r>
    </w:p>
    <w:p w14:paraId="73B40FB3" w14:textId="6EFE5E14" w:rsidR="000D399D" w:rsidRPr="00B6134D" w:rsidRDefault="00C026C9">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 a une durée de validité de 5 ans.</w:t>
      </w:r>
    </w:p>
    <w:p w14:paraId="5AA6D582" w14:textId="77777777" w:rsidR="00D75E96" w:rsidRPr="00B6134D" w:rsidRDefault="00D75E9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p w14:paraId="39F346CC" w14:textId="21EF7496" w:rsidR="00F70A6A" w:rsidRDefault="000D399D" w:rsidP="00F70A6A">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70A6A">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ttribué</w:t>
      </w:r>
      <w:r w:rsidR="00A210B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F70A6A">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bénéficiaires de l’accord de retrait</w:t>
      </w:r>
    </w:p>
    <w:p w14:paraId="2D65CEF0" w14:textId="047AFAAD" w:rsidR="00D75E96" w:rsidRDefault="00D75E9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 REGISTRE </w:t>
      </w:r>
    </w:p>
    <w:p w14:paraId="7CEF5F97" w14:textId="03E4B1E7" w:rsidR="00F70A6A" w:rsidRPr="000D399D" w:rsidRDefault="000D399D">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Registre des étrangers</w:t>
      </w:r>
    </w:p>
    <w:p w14:paraId="5121FE57" w14:textId="77777777" w:rsidR="00D75E96" w:rsidRPr="00B6134D" w:rsidRDefault="00D75E96">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DROIT AU RIS</w:t>
      </w:r>
    </w:p>
    <w:p w14:paraId="37CB86D6" w14:textId="77777777" w:rsidR="00B80EC4" w:rsidRPr="007C0A07" w:rsidRDefault="00B80EC4" w:rsidP="00B80EC4">
      <w:pPr>
        <w:rPr>
          <w:szCs w:val="24"/>
          <w:lang w:val="fr-BE"/>
        </w:rPr>
      </w:pPr>
      <w:r w:rsidRPr="007C0A07">
        <w:rPr>
          <w:szCs w:val="24"/>
          <w:lang w:val="fr-BE"/>
        </w:rPr>
        <w:t>Le principe est simple : la personne qui se voit octroyer un titre de séjour en Belgique en qualité de bénéficiaire de l’accord de retrait peut prétendre au droit à l’aide sociale ou à l’intégration sociale de la manière qu’un citoyen de l’Union ou un membre de sa famille. La mise en œuvre de ce principe est plus délicate car lorsqu’un bénéficiaire de l’accord de retrait introduit une demande d’aide auprès du</w:t>
      </w:r>
      <w:r w:rsidRPr="007C0A07">
        <w:rPr>
          <w:lang w:val="fr-BE"/>
        </w:rPr>
        <w:t xml:space="preserve"> CPAS, </w:t>
      </w:r>
      <w:r w:rsidRPr="007C0A07">
        <w:rPr>
          <w:szCs w:val="24"/>
          <w:lang w:val="fr-BE"/>
        </w:rPr>
        <w:t xml:space="preserve">il ne sera pas possible, dans de nombreux cas, de déterminer directement l’ouverture ou non de son droit à l’intégration sociale ou à l’aide sociale sur la seule base du nom de l’annexe dont il dispose. </w:t>
      </w:r>
    </w:p>
    <w:p w14:paraId="160087C0" w14:textId="67217A9D" w:rsidR="00B80EC4" w:rsidRPr="007C0A07" w:rsidRDefault="00B80EC4" w:rsidP="00B80EC4">
      <w:pPr>
        <w:rPr>
          <w:szCs w:val="24"/>
          <w:lang w:val="fr-BE"/>
        </w:rPr>
      </w:pPr>
      <w:r w:rsidRPr="007C0A07">
        <w:rPr>
          <w:szCs w:val="24"/>
          <w:lang w:val="fr-BE"/>
        </w:rPr>
        <w:t>En effet, les personnes qui demandent à se voir reconnaitre le statut de bénéficiaire de l’accord de retrait, se trouvent dans des situations de séjour très différentes</w:t>
      </w:r>
      <w:r>
        <w:rPr>
          <w:szCs w:val="24"/>
          <w:lang w:val="fr-BE"/>
        </w:rPr>
        <w:t xml:space="preserve"> </w:t>
      </w:r>
      <w:r w:rsidRPr="007C0A07">
        <w:rPr>
          <w:szCs w:val="24"/>
          <w:lang w:val="fr-BE"/>
        </w:rPr>
        <w:t xml:space="preserve">: elles peuvent avoir un droit de séjour permanent en Belgique ou ne pas encore avoir entamer de démarches en Belgique pour se voir reconnaitre un droit de séjour. </w:t>
      </w:r>
      <w:r w:rsidRPr="00B80EC4">
        <w:rPr>
          <w:szCs w:val="24"/>
          <w:lang w:val="fr-BE"/>
        </w:rPr>
        <w:t xml:space="preserve">Ceci signifie qu'on ne peut pas résoudre la question de l’ouverture ou non de son droit à l’intégration sociale ou à l’aide sociale sans s’interroger sur sa </w:t>
      </w:r>
      <w:r w:rsidRPr="00B80EC4">
        <w:rPr>
          <w:szCs w:val="24"/>
          <w:lang w:val="fr-BE"/>
        </w:rPr>
        <w:lastRenderedPageBreak/>
        <w:t>situation de séjour en Belgique au moment de la délivrance de l’annexe 56, il en va de même lorsque l’intéressé a une carte M annexe 53.</w:t>
      </w:r>
    </w:p>
    <w:p w14:paraId="08324720" w14:textId="1872C500" w:rsidR="00B80EC4" w:rsidRPr="00B80EC4" w:rsidRDefault="00B80EC4" w:rsidP="00B80EC4">
      <w:pPr>
        <w:rPr>
          <w:szCs w:val="24"/>
          <w:lang w:val="fr-BE"/>
        </w:rPr>
      </w:pPr>
      <w:r w:rsidRPr="00B80EC4">
        <w:rPr>
          <w:szCs w:val="24"/>
          <w:lang w:val="fr-BE"/>
        </w:rPr>
        <w:t>Concrètement lorsque l’intéressé a une carte M, il peut prétendre au droit à l’intégration sociale ou à l’aide sociale dans les mêmes conditions qu’un citoyen de l’Union</w:t>
      </w:r>
      <w:r w:rsidRPr="007C0A07">
        <w:rPr>
          <w:szCs w:val="24"/>
          <w:lang w:val="fr-BE"/>
        </w:rPr>
        <w:t xml:space="preserve"> qui dispose d’un droit de séjour de </w:t>
      </w:r>
      <w:r w:rsidRPr="00B80EC4">
        <w:rPr>
          <w:szCs w:val="24"/>
          <w:lang w:val="fr-BE"/>
        </w:rPr>
        <w:t xml:space="preserve">plus de trois mois . </w:t>
      </w:r>
    </w:p>
    <w:p w14:paraId="0BDF3B0B" w14:textId="77777777" w:rsidR="00B80EC4" w:rsidRPr="00B80EC4" w:rsidRDefault="00B80EC4" w:rsidP="00B80EC4">
      <w:pPr>
        <w:pStyle w:val="Paragraphedeliste"/>
        <w:numPr>
          <w:ilvl w:val="0"/>
          <w:numId w:val="2"/>
        </w:numPr>
        <w:spacing w:after="200" w:line="240" w:lineRule="auto"/>
        <w:ind w:left="567"/>
        <w:jc w:val="both"/>
        <w:rPr>
          <w:szCs w:val="24"/>
          <w:lang w:val="fr-BE"/>
        </w:rPr>
      </w:pPr>
      <w:r w:rsidRPr="00B80EC4">
        <w:rPr>
          <w:lang w:val="fr-BE"/>
        </w:rPr>
        <w:t xml:space="preserve"> </w:t>
      </w:r>
      <w:r w:rsidRPr="00B80EC4">
        <w:rPr>
          <w:szCs w:val="24"/>
          <w:lang w:val="fr-BE"/>
        </w:rPr>
        <w:t>S’il avait déjà une carte EU, E ou F et qu’il conserve la même qualité</w:t>
      </w:r>
    </w:p>
    <w:p w14:paraId="0DE8D31D" w14:textId="77777777" w:rsidR="00B80EC4" w:rsidRPr="00B80EC4" w:rsidRDefault="00B80EC4" w:rsidP="00B80EC4">
      <w:pPr>
        <w:rPr>
          <w:szCs w:val="24"/>
          <w:lang w:val="fr-BE"/>
        </w:rPr>
      </w:pPr>
      <w:r w:rsidRPr="00B80EC4">
        <w:rPr>
          <w:szCs w:val="24"/>
          <w:lang w:val="fr-BE"/>
        </w:rPr>
        <w:t>Si l’intéressé a une carte M délivré sur la base de la même qualité que sa carte E ou F, il suffit de vérifier s’il pouvait bénéficier du droit à l’intégration sociale ou à l’aide sociale. Dans l’affirmative, ces droits lui sont toujours accordés.</w:t>
      </w:r>
    </w:p>
    <w:p w14:paraId="37F7C944" w14:textId="77777777" w:rsidR="00B80EC4" w:rsidRPr="00B80EC4" w:rsidRDefault="00B80EC4" w:rsidP="00B80EC4">
      <w:pPr>
        <w:pStyle w:val="Paragraphedeliste"/>
        <w:numPr>
          <w:ilvl w:val="0"/>
          <w:numId w:val="2"/>
        </w:numPr>
        <w:spacing w:after="200" w:line="240" w:lineRule="auto"/>
        <w:ind w:left="567"/>
        <w:jc w:val="both"/>
        <w:rPr>
          <w:szCs w:val="24"/>
          <w:lang w:val="fr-BE"/>
        </w:rPr>
      </w:pPr>
      <w:r w:rsidRPr="00B80EC4">
        <w:rPr>
          <w:szCs w:val="24"/>
          <w:lang w:val="fr-BE"/>
        </w:rPr>
        <w:t>Si l’intéressé n’avait pas de carte EU, carte E, ou F</w:t>
      </w:r>
    </w:p>
    <w:p w14:paraId="682D3451" w14:textId="37F1055A" w:rsidR="005F768C" w:rsidRPr="00B80EC4" w:rsidRDefault="00B80EC4" w:rsidP="00B80EC4">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0EC4">
        <w:rPr>
          <w:szCs w:val="24"/>
          <w:lang w:val="fr-BE"/>
        </w:rPr>
        <w:t>Il faut tout comme pour le citoyen s’interroger sur la qualité qu’il a invoquée à la base de son droit de séjour et donc il faut analyser la qualité invoquée à la base de son droit de séjour</w:t>
      </w:r>
    </w:p>
    <w:p w14:paraId="64E867E0" w14:textId="21B7ED12" w:rsidR="00850DFD" w:rsidRDefault="00850DFD" w:rsidP="00850DFD">
      <w:pPr>
        <w:pStyle w:val="Citationintense"/>
        <w:rPr>
          <w:color w:val="FF0000"/>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DBC">
        <w:rPr>
          <w:rStyle w:val="CitationintenseCar"/>
          <w:lang w:val="fr-BE"/>
        </w:rPr>
        <w:t>CARTE M</w:t>
      </w:r>
      <w:r>
        <w:rPr>
          <w:rStyle w:val="CitationintenseCar"/>
          <w:lang w:val="fr-BE"/>
        </w:rPr>
        <w:t xml:space="preserve"> avec mention séjour permanent</w:t>
      </w:r>
    </w:p>
    <w:p w14:paraId="1DE6088B" w14:textId="77777777" w:rsidR="00850DFD" w:rsidRDefault="00850DFD" w:rsidP="00850DFD">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DBC">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 DE VALIDITE ?</w:t>
      </w:r>
    </w:p>
    <w:p w14:paraId="1CE26DF4" w14:textId="4BFD0CC3" w:rsidR="00850DFD" w:rsidRPr="00B6134D" w:rsidRDefault="0017778C" w:rsidP="00850DFD">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34D">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Elle a une durée de validité de </w:t>
      </w:r>
      <w:r w:rsidR="002132E1">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C026C9">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ans.</w:t>
      </w:r>
    </w:p>
    <w:p w14:paraId="35A0D89F" w14:textId="77777777" w:rsidR="00850DFD" w:rsidRPr="00561DBC" w:rsidRDefault="00850DFD" w:rsidP="00850DFD">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DBC">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p w14:paraId="76A32154" w14:textId="7A5870E9" w:rsidR="00850DFD" w:rsidRDefault="00850DFD" w:rsidP="00850DFD">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Attribué</w:t>
      </w:r>
      <w:r w:rsidR="00A210B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bénéficiaires de l’accord de retrait</w:t>
      </w:r>
      <w:r w:rsidR="0017778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remplissent les conditions du droit de séjour permanent.</w:t>
      </w:r>
    </w:p>
    <w:p w14:paraId="6B427DFD" w14:textId="4FD60C72" w:rsidR="00850DFD" w:rsidRDefault="00850DFD" w:rsidP="00850DFD">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DBC">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REGISTRE</w:t>
      </w:r>
      <w:r w:rsidR="0017778C">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70E83118" w14:textId="561510C4" w:rsidR="00850DFD" w:rsidRPr="000D399D" w:rsidRDefault="00850DFD" w:rsidP="00850DFD">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DB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Registre de</w:t>
      </w:r>
      <w:r w:rsidR="0017778C">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population</w:t>
      </w:r>
    </w:p>
    <w:p w14:paraId="16B04C00" w14:textId="77777777" w:rsidR="00850DFD" w:rsidRPr="00561DBC" w:rsidRDefault="00850DFD" w:rsidP="00850DFD">
      <w:pPr>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DBC">
        <w:rPr>
          <w:color w:val="000000" w:themeColor="text1"/>
          <w:sz w:val="20"/>
          <w:szCs w:val="20"/>
          <w:u w:val="single"/>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OUVERTURE DU DROIT AU RIS</w:t>
      </w:r>
    </w:p>
    <w:p w14:paraId="04604D3B" w14:textId="77777777" w:rsidR="00850DFD" w:rsidRDefault="00850DFD" w:rsidP="00850DFD">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Droit au RIS </w:t>
      </w:r>
    </w:p>
    <w:p w14:paraId="0CCE3ADC" w14:textId="77777777" w:rsidR="009F51A6" w:rsidRDefault="009F51A6">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E8273F" w14:textId="01BB8EC4" w:rsidR="009F51A6" w:rsidRPr="00DA68C1" w:rsidRDefault="009F51A6" w:rsidP="00B6134D">
      <w:pPr>
        <w:pStyle w:val="Citationintense"/>
        <w:rPr>
          <w:rStyle w:val="CitationintenseCar"/>
          <w:lang w:val="fr-BE"/>
        </w:rPr>
      </w:pPr>
      <w:r w:rsidRPr="00A41751">
        <w:rPr>
          <w:rStyle w:val="CitationintenseCar"/>
          <w:lang w:val="fr-BE"/>
        </w:rPr>
        <w:t>CARTE N</w:t>
      </w:r>
      <w:r w:rsidR="00DA68C1" w:rsidRPr="00DA68C1">
        <w:rPr>
          <w:rStyle w:val="CitationintenseCar"/>
          <w:lang w:val="fr-BE"/>
        </w:rPr>
        <w:t xml:space="preserve"> pour petit trafic frontalier pour bénéficiaires de l'accord de retrait </w:t>
      </w:r>
    </w:p>
    <w:p w14:paraId="1B63D821" w14:textId="77777777" w:rsidR="005A386B" w:rsidRDefault="005A386B">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7B0B6A" w14:textId="77777777" w:rsidR="00F47E56" w:rsidRPr="00F22259" w:rsidRDefault="00F47E56" w:rsidP="00F47E56">
      <w:pPr>
        <w:rPr>
          <w:lang w:val="fr-BE"/>
        </w:rPr>
      </w:pPr>
      <w:r w:rsidRPr="007C0A07">
        <w:rPr>
          <w:szCs w:val="24"/>
          <w:lang w:val="fr-BE"/>
        </w:rPr>
        <w:t>le travailleur frontalier par définition a toujours sa résidence dans son pays d’origine, il ne rentre donc pas dans les conditions pour pouvoir bénéficier du droit à l’intégration sociale ou à l’aide sociale.</w:t>
      </w:r>
    </w:p>
    <w:p w14:paraId="7D4D796C" w14:textId="77777777" w:rsidR="00507D61" w:rsidRDefault="00507D61">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36D5E2" w14:textId="77777777" w:rsidR="00507D61" w:rsidRPr="005F0276" w:rsidRDefault="00507D61">
      <w:pPr>
        <w:rPr>
          <w:color w:val="000000" w:themeColor="text1"/>
          <w:sz w:val="20"/>
          <w:szCs w:val="2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07D61" w:rsidRPr="005F0276" w:rsidSect="006E19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086F" w14:textId="77777777" w:rsidR="005B2EEA" w:rsidRDefault="005B2EEA" w:rsidP="00B80EC4">
      <w:pPr>
        <w:spacing w:after="0" w:line="240" w:lineRule="auto"/>
      </w:pPr>
      <w:r>
        <w:separator/>
      </w:r>
    </w:p>
  </w:endnote>
  <w:endnote w:type="continuationSeparator" w:id="0">
    <w:p w14:paraId="361F2A77" w14:textId="77777777" w:rsidR="005B2EEA" w:rsidRDefault="005B2EEA" w:rsidP="00B8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905A" w14:textId="77777777" w:rsidR="005B2EEA" w:rsidRDefault="005B2EEA" w:rsidP="00B80EC4">
      <w:pPr>
        <w:spacing w:after="0" w:line="240" w:lineRule="auto"/>
      </w:pPr>
      <w:r>
        <w:separator/>
      </w:r>
    </w:p>
  </w:footnote>
  <w:footnote w:type="continuationSeparator" w:id="0">
    <w:p w14:paraId="09238246" w14:textId="77777777" w:rsidR="005B2EEA" w:rsidRDefault="005B2EEA" w:rsidP="00B80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19AA"/>
    <w:multiLevelType w:val="hybridMultilevel"/>
    <w:tmpl w:val="B66C033C"/>
    <w:lvl w:ilvl="0" w:tplc="FA2AAB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A176574"/>
    <w:multiLevelType w:val="hybridMultilevel"/>
    <w:tmpl w:val="499C349C"/>
    <w:lvl w:ilvl="0" w:tplc="4A5C27DA">
      <w:numFmt w:val="bullet"/>
      <w:lvlText w:val="-"/>
      <w:lvlJc w:val="left"/>
      <w:pPr>
        <w:ind w:left="786" w:hanging="360"/>
      </w:pPr>
      <w:rPr>
        <w:rFonts w:ascii="Calibri" w:eastAsiaTheme="minorEastAsia" w:hAnsi="Calibri" w:cs="Calibri" w:hint="default"/>
      </w:rPr>
    </w:lvl>
    <w:lvl w:ilvl="1" w:tplc="080C0003">
      <w:start w:val="1"/>
      <w:numFmt w:val="bullet"/>
      <w:lvlText w:val="o"/>
      <w:lvlJc w:val="left"/>
      <w:pPr>
        <w:ind w:left="-5580" w:hanging="360"/>
      </w:pPr>
      <w:rPr>
        <w:rFonts w:ascii="Courier New" w:hAnsi="Courier New" w:cs="Courier New" w:hint="default"/>
      </w:rPr>
    </w:lvl>
    <w:lvl w:ilvl="2" w:tplc="080C0005">
      <w:start w:val="1"/>
      <w:numFmt w:val="bullet"/>
      <w:lvlText w:val=""/>
      <w:lvlJc w:val="left"/>
      <w:pPr>
        <w:ind w:left="-4860" w:hanging="360"/>
      </w:pPr>
      <w:rPr>
        <w:rFonts w:ascii="Wingdings" w:hAnsi="Wingdings" w:hint="default"/>
      </w:rPr>
    </w:lvl>
    <w:lvl w:ilvl="3" w:tplc="080C0001">
      <w:start w:val="1"/>
      <w:numFmt w:val="bullet"/>
      <w:lvlText w:val=""/>
      <w:lvlJc w:val="left"/>
      <w:pPr>
        <w:ind w:left="-4140" w:hanging="360"/>
      </w:pPr>
      <w:rPr>
        <w:rFonts w:ascii="Symbol" w:hAnsi="Symbol" w:hint="default"/>
      </w:rPr>
    </w:lvl>
    <w:lvl w:ilvl="4" w:tplc="080C0003">
      <w:start w:val="1"/>
      <w:numFmt w:val="bullet"/>
      <w:lvlText w:val="o"/>
      <w:lvlJc w:val="left"/>
      <w:pPr>
        <w:ind w:left="-3420" w:hanging="360"/>
      </w:pPr>
      <w:rPr>
        <w:rFonts w:ascii="Courier New" w:hAnsi="Courier New" w:cs="Courier New" w:hint="default"/>
      </w:rPr>
    </w:lvl>
    <w:lvl w:ilvl="5" w:tplc="080C0005">
      <w:start w:val="1"/>
      <w:numFmt w:val="bullet"/>
      <w:lvlText w:val=""/>
      <w:lvlJc w:val="left"/>
      <w:pPr>
        <w:ind w:left="-2700" w:hanging="360"/>
      </w:pPr>
      <w:rPr>
        <w:rFonts w:ascii="Wingdings" w:hAnsi="Wingdings" w:hint="default"/>
      </w:rPr>
    </w:lvl>
    <w:lvl w:ilvl="6" w:tplc="080C0001">
      <w:start w:val="1"/>
      <w:numFmt w:val="bullet"/>
      <w:lvlText w:val=""/>
      <w:lvlJc w:val="left"/>
      <w:pPr>
        <w:ind w:left="-1980" w:hanging="360"/>
      </w:pPr>
      <w:rPr>
        <w:rFonts w:ascii="Symbol" w:hAnsi="Symbol" w:hint="default"/>
      </w:rPr>
    </w:lvl>
    <w:lvl w:ilvl="7" w:tplc="080C0003">
      <w:start w:val="1"/>
      <w:numFmt w:val="bullet"/>
      <w:lvlText w:val="o"/>
      <w:lvlJc w:val="left"/>
      <w:pPr>
        <w:ind w:left="-1260" w:hanging="360"/>
      </w:pPr>
      <w:rPr>
        <w:rFonts w:ascii="Courier New" w:hAnsi="Courier New" w:cs="Courier New" w:hint="default"/>
      </w:rPr>
    </w:lvl>
    <w:lvl w:ilvl="8" w:tplc="080C0005">
      <w:start w:val="1"/>
      <w:numFmt w:val="bullet"/>
      <w:lvlText w:val=""/>
      <w:lvlJc w:val="left"/>
      <w:pPr>
        <w:ind w:left="-540" w:hanging="360"/>
      </w:pPr>
      <w:rPr>
        <w:rFonts w:ascii="Wingdings" w:hAnsi="Wingdings" w:hint="default"/>
      </w:rPr>
    </w:lvl>
  </w:abstractNum>
  <w:abstractNum w:abstractNumId="2" w15:restartNumberingAfterBreak="0">
    <w:nsid w:val="7B7D39D9"/>
    <w:multiLevelType w:val="hybridMultilevel"/>
    <w:tmpl w:val="E5B4BBE6"/>
    <w:lvl w:ilvl="0" w:tplc="08130001">
      <w:start w:val="1"/>
      <w:numFmt w:val="bullet"/>
      <w:lvlText w:val=""/>
      <w:lvlJc w:val="left"/>
      <w:pPr>
        <w:ind w:left="786" w:hanging="360"/>
      </w:pPr>
      <w:rPr>
        <w:rFonts w:ascii="Symbol" w:hAnsi="Symbol" w:hint="default"/>
      </w:rPr>
    </w:lvl>
    <w:lvl w:ilvl="1" w:tplc="080C0003">
      <w:start w:val="1"/>
      <w:numFmt w:val="bullet"/>
      <w:lvlText w:val="o"/>
      <w:lvlJc w:val="left"/>
      <w:pPr>
        <w:ind w:left="-5580" w:hanging="360"/>
      </w:pPr>
      <w:rPr>
        <w:rFonts w:ascii="Courier New" w:hAnsi="Courier New" w:cs="Courier New" w:hint="default"/>
      </w:rPr>
    </w:lvl>
    <w:lvl w:ilvl="2" w:tplc="080C0005">
      <w:start w:val="1"/>
      <w:numFmt w:val="bullet"/>
      <w:lvlText w:val=""/>
      <w:lvlJc w:val="left"/>
      <w:pPr>
        <w:ind w:left="-4860" w:hanging="360"/>
      </w:pPr>
      <w:rPr>
        <w:rFonts w:ascii="Wingdings" w:hAnsi="Wingdings" w:hint="default"/>
      </w:rPr>
    </w:lvl>
    <w:lvl w:ilvl="3" w:tplc="080C0001">
      <w:start w:val="1"/>
      <w:numFmt w:val="bullet"/>
      <w:lvlText w:val=""/>
      <w:lvlJc w:val="left"/>
      <w:pPr>
        <w:ind w:left="-4140" w:hanging="360"/>
      </w:pPr>
      <w:rPr>
        <w:rFonts w:ascii="Symbol" w:hAnsi="Symbol" w:hint="default"/>
      </w:rPr>
    </w:lvl>
    <w:lvl w:ilvl="4" w:tplc="080C0003">
      <w:start w:val="1"/>
      <w:numFmt w:val="bullet"/>
      <w:lvlText w:val="o"/>
      <w:lvlJc w:val="left"/>
      <w:pPr>
        <w:ind w:left="-3420" w:hanging="360"/>
      </w:pPr>
      <w:rPr>
        <w:rFonts w:ascii="Courier New" w:hAnsi="Courier New" w:cs="Courier New" w:hint="default"/>
      </w:rPr>
    </w:lvl>
    <w:lvl w:ilvl="5" w:tplc="080C0005">
      <w:start w:val="1"/>
      <w:numFmt w:val="bullet"/>
      <w:lvlText w:val=""/>
      <w:lvlJc w:val="left"/>
      <w:pPr>
        <w:ind w:left="-2700" w:hanging="360"/>
      </w:pPr>
      <w:rPr>
        <w:rFonts w:ascii="Wingdings" w:hAnsi="Wingdings" w:hint="default"/>
      </w:rPr>
    </w:lvl>
    <w:lvl w:ilvl="6" w:tplc="080C0001">
      <w:start w:val="1"/>
      <w:numFmt w:val="bullet"/>
      <w:lvlText w:val=""/>
      <w:lvlJc w:val="left"/>
      <w:pPr>
        <w:ind w:left="-1980" w:hanging="360"/>
      </w:pPr>
      <w:rPr>
        <w:rFonts w:ascii="Symbol" w:hAnsi="Symbol" w:hint="default"/>
      </w:rPr>
    </w:lvl>
    <w:lvl w:ilvl="7" w:tplc="080C0003">
      <w:start w:val="1"/>
      <w:numFmt w:val="bullet"/>
      <w:lvlText w:val="o"/>
      <w:lvlJc w:val="left"/>
      <w:pPr>
        <w:ind w:left="-1260" w:hanging="360"/>
      </w:pPr>
      <w:rPr>
        <w:rFonts w:ascii="Courier New" w:hAnsi="Courier New" w:cs="Courier New" w:hint="default"/>
      </w:rPr>
    </w:lvl>
    <w:lvl w:ilvl="8" w:tplc="080C0005">
      <w:start w:val="1"/>
      <w:numFmt w:val="bullet"/>
      <w:lvlText w:val=""/>
      <w:lvlJc w:val="left"/>
      <w:pPr>
        <w:ind w:left="-540" w:hanging="360"/>
      </w:pPr>
      <w:rPr>
        <w:rFonts w:ascii="Wingdings" w:hAnsi="Wingdings" w:hint="default"/>
      </w:rPr>
    </w:lvl>
  </w:abstractNum>
  <w:num w:numId="1" w16cid:durableId="1076635088">
    <w:abstractNumId w:val="0"/>
  </w:num>
  <w:num w:numId="2" w16cid:durableId="815880733">
    <w:abstractNumId w:val="1"/>
  </w:num>
  <w:num w:numId="3" w16cid:durableId="119645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76"/>
    <w:rsid w:val="00045940"/>
    <w:rsid w:val="0005490F"/>
    <w:rsid w:val="00076A36"/>
    <w:rsid w:val="000B5235"/>
    <w:rsid w:val="000C4500"/>
    <w:rsid w:val="000D399D"/>
    <w:rsid w:val="000D4A10"/>
    <w:rsid w:val="00113236"/>
    <w:rsid w:val="001424BF"/>
    <w:rsid w:val="0017778C"/>
    <w:rsid w:val="001919B2"/>
    <w:rsid w:val="001C1486"/>
    <w:rsid w:val="001D113B"/>
    <w:rsid w:val="001F2C00"/>
    <w:rsid w:val="001F7DDF"/>
    <w:rsid w:val="002132E1"/>
    <w:rsid w:val="00222DE6"/>
    <w:rsid w:val="00226719"/>
    <w:rsid w:val="00272D65"/>
    <w:rsid w:val="002A2C3B"/>
    <w:rsid w:val="002C4F10"/>
    <w:rsid w:val="0035324C"/>
    <w:rsid w:val="00381120"/>
    <w:rsid w:val="003B1E55"/>
    <w:rsid w:val="003B7495"/>
    <w:rsid w:val="003C77BD"/>
    <w:rsid w:val="00452742"/>
    <w:rsid w:val="00492EC0"/>
    <w:rsid w:val="00504120"/>
    <w:rsid w:val="00507D61"/>
    <w:rsid w:val="00525E9B"/>
    <w:rsid w:val="005360B7"/>
    <w:rsid w:val="005874A4"/>
    <w:rsid w:val="00590413"/>
    <w:rsid w:val="005A386B"/>
    <w:rsid w:val="005A3F20"/>
    <w:rsid w:val="005B2EEA"/>
    <w:rsid w:val="005B34D2"/>
    <w:rsid w:val="005C7FF5"/>
    <w:rsid w:val="005E713C"/>
    <w:rsid w:val="005F0276"/>
    <w:rsid w:val="005F768C"/>
    <w:rsid w:val="00624A79"/>
    <w:rsid w:val="006318EF"/>
    <w:rsid w:val="006663FC"/>
    <w:rsid w:val="00676166"/>
    <w:rsid w:val="00681574"/>
    <w:rsid w:val="006867BB"/>
    <w:rsid w:val="006D6591"/>
    <w:rsid w:val="006E1919"/>
    <w:rsid w:val="006E6A89"/>
    <w:rsid w:val="00706433"/>
    <w:rsid w:val="00713840"/>
    <w:rsid w:val="00732B4B"/>
    <w:rsid w:val="007A0A82"/>
    <w:rsid w:val="007A4BF9"/>
    <w:rsid w:val="007B2E37"/>
    <w:rsid w:val="007B7162"/>
    <w:rsid w:val="007D5AF5"/>
    <w:rsid w:val="007E1489"/>
    <w:rsid w:val="00821A1A"/>
    <w:rsid w:val="00825ACA"/>
    <w:rsid w:val="00827DA8"/>
    <w:rsid w:val="00850DFD"/>
    <w:rsid w:val="008611F2"/>
    <w:rsid w:val="008842D5"/>
    <w:rsid w:val="00896F16"/>
    <w:rsid w:val="00901704"/>
    <w:rsid w:val="009067A1"/>
    <w:rsid w:val="00930795"/>
    <w:rsid w:val="00956307"/>
    <w:rsid w:val="009719C2"/>
    <w:rsid w:val="009721E3"/>
    <w:rsid w:val="009A0680"/>
    <w:rsid w:val="009B0EB4"/>
    <w:rsid w:val="009D6222"/>
    <w:rsid w:val="009F1B62"/>
    <w:rsid w:val="009F51A6"/>
    <w:rsid w:val="00A00670"/>
    <w:rsid w:val="00A210BC"/>
    <w:rsid w:val="00A41751"/>
    <w:rsid w:val="00A44AFD"/>
    <w:rsid w:val="00A47671"/>
    <w:rsid w:val="00A667D1"/>
    <w:rsid w:val="00AA2B6F"/>
    <w:rsid w:val="00AB1D78"/>
    <w:rsid w:val="00AD17D7"/>
    <w:rsid w:val="00AE54BB"/>
    <w:rsid w:val="00AF06B6"/>
    <w:rsid w:val="00B40B08"/>
    <w:rsid w:val="00B5357A"/>
    <w:rsid w:val="00B6134D"/>
    <w:rsid w:val="00B73436"/>
    <w:rsid w:val="00B80EC4"/>
    <w:rsid w:val="00B95624"/>
    <w:rsid w:val="00BB7304"/>
    <w:rsid w:val="00BC0E5F"/>
    <w:rsid w:val="00BC6AF0"/>
    <w:rsid w:val="00BD0D65"/>
    <w:rsid w:val="00C026C9"/>
    <w:rsid w:val="00C13F15"/>
    <w:rsid w:val="00C1712A"/>
    <w:rsid w:val="00C51498"/>
    <w:rsid w:val="00D0787B"/>
    <w:rsid w:val="00D575D0"/>
    <w:rsid w:val="00D75E96"/>
    <w:rsid w:val="00DA2DD7"/>
    <w:rsid w:val="00DA68C1"/>
    <w:rsid w:val="00DD5CBC"/>
    <w:rsid w:val="00E035D9"/>
    <w:rsid w:val="00E07365"/>
    <w:rsid w:val="00E12FD5"/>
    <w:rsid w:val="00E17283"/>
    <w:rsid w:val="00E34604"/>
    <w:rsid w:val="00E6499A"/>
    <w:rsid w:val="00EA3477"/>
    <w:rsid w:val="00ED5862"/>
    <w:rsid w:val="00ED63BA"/>
    <w:rsid w:val="00EE48A5"/>
    <w:rsid w:val="00F134EE"/>
    <w:rsid w:val="00F23B53"/>
    <w:rsid w:val="00F47E56"/>
    <w:rsid w:val="00F5264C"/>
    <w:rsid w:val="00F52E6C"/>
    <w:rsid w:val="00F70A6A"/>
    <w:rsid w:val="00F75FC8"/>
    <w:rsid w:val="00F86E98"/>
    <w:rsid w:val="00FC6E5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7344"/>
  <w15:chartTrackingRefBased/>
  <w15:docId w15:val="{06A7D4F2-4D85-4A11-9C2B-FFA557D0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5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25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48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8A5"/>
    <w:rPr>
      <w:rFonts w:ascii="Segoe UI" w:hAnsi="Segoe UI" w:cs="Segoe UI"/>
      <w:sz w:val="18"/>
      <w:szCs w:val="18"/>
    </w:rPr>
  </w:style>
  <w:style w:type="paragraph" w:styleId="Paragraphedeliste">
    <w:name w:val="List Paragraph"/>
    <w:basedOn w:val="Normal"/>
    <w:uiPriority w:val="34"/>
    <w:qFormat/>
    <w:rsid w:val="00713840"/>
    <w:pPr>
      <w:ind w:left="720"/>
      <w:contextualSpacing/>
    </w:pPr>
  </w:style>
  <w:style w:type="character" w:customStyle="1" w:styleId="Titre1Car">
    <w:name w:val="Titre 1 Car"/>
    <w:basedOn w:val="Policepardfaut"/>
    <w:link w:val="Titre1"/>
    <w:uiPriority w:val="9"/>
    <w:rsid w:val="00525E9B"/>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525E9B"/>
    <w:pPr>
      <w:spacing w:after="0" w:line="240" w:lineRule="auto"/>
    </w:pPr>
  </w:style>
  <w:style w:type="character" w:customStyle="1" w:styleId="Titre2Car">
    <w:name w:val="Titre 2 Car"/>
    <w:basedOn w:val="Policepardfaut"/>
    <w:link w:val="Titre2"/>
    <w:uiPriority w:val="9"/>
    <w:rsid w:val="00525E9B"/>
    <w:rPr>
      <w:rFonts w:asciiTheme="majorHAnsi" w:eastAsiaTheme="majorEastAsia" w:hAnsiTheme="majorHAnsi" w:cstheme="majorBidi"/>
      <w:color w:val="2F5496" w:themeColor="accent1" w:themeShade="BF"/>
      <w:sz w:val="26"/>
      <w:szCs w:val="26"/>
    </w:rPr>
  </w:style>
  <w:style w:type="paragraph" w:styleId="Citationintense">
    <w:name w:val="Intense Quote"/>
    <w:basedOn w:val="Normal"/>
    <w:next w:val="Normal"/>
    <w:link w:val="CitationintenseCar"/>
    <w:uiPriority w:val="30"/>
    <w:qFormat/>
    <w:rsid w:val="00525E9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525E9B"/>
    <w:rPr>
      <w:i/>
      <w:iCs/>
      <w:color w:val="4472C4" w:themeColor="accent1"/>
    </w:rPr>
  </w:style>
  <w:style w:type="paragraph" w:styleId="Notedebasdepage">
    <w:name w:val="footnote text"/>
    <w:basedOn w:val="Normal"/>
    <w:link w:val="NotedebasdepageCar"/>
    <w:unhideWhenUsed/>
    <w:rsid w:val="00B80EC4"/>
    <w:pPr>
      <w:spacing w:after="0" w:line="240" w:lineRule="auto"/>
      <w:jc w:val="both"/>
    </w:pPr>
    <w:rPr>
      <w:rFonts w:eastAsiaTheme="minorEastAsia"/>
      <w:sz w:val="18"/>
      <w:szCs w:val="20"/>
      <w:lang w:val="nl-BE"/>
    </w:rPr>
  </w:style>
  <w:style w:type="character" w:customStyle="1" w:styleId="NotedebasdepageCar">
    <w:name w:val="Note de bas de page Car"/>
    <w:basedOn w:val="Policepardfaut"/>
    <w:link w:val="Notedebasdepage"/>
    <w:rsid w:val="00B80EC4"/>
    <w:rPr>
      <w:rFonts w:eastAsiaTheme="minorEastAsia"/>
      <w:sz w:val="18"/>
      <w:szCs w:val="20"/>
      <w:lang w:val="nl-BE"/>
    </w:rPr>
  </w:style>
  <w:style w:type="character" w:styleId="Appelnotedebasdep">
    <w:name w:val="footnote reference"/>
    <w:basedOn w:val="Policepardfaut"/>
    <w:unhideWhenUsed/>
    <w:rsid w:val="00B80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1292</Words>
  <Characters>7112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servais béatrice</dc:creator>
  <cp:keywords/>
  <dc:description/>
  <cp:lastModifiedBy>ndoye ndeye fanta</cp:lastModifiedBy>
  <cp:revision>2</cp:revision>
  <cp:lastPrinted>2023-04-27T07:59:00Z</cp:lastPrinted>
  <dcterms:created xsi:type="dcterms:W3CDTF">2023-05-11T07:03:00Z</dcterms:created>
  <dcterms:modified xsi:type="dcterms:W3CDTF">2023-05-11T07:03:00Z</dcterms:modified>
</cp:coreProperties>
</file>